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27550D" w:rsidRDefault="0027550D"/>
    <w:p w:rsidR="0027550D" w:rsidRDefault="0027550D" w:rsidP="0027550D">
      <w:pPr>
        <w:spacing w:after="0" w:line="240" w:lineRule="auto"/>
        <w:jc w:val="center"/>
        <w:rPr>
          <w:rFonts w:ascii="Calibri" w:hAnsi="Calibri" w:cs="Calibri"/>
          <w:b/>
          <w:color w:val="2E7058"/>
          <w:sz w:val="28"/>
          <w:szCs w:val="28"/>
        </w:rPr>
      </w:pPr>
      <w:r>
        <w:rPr>
          <w:rFonts w:ascii="Calibri" w:hAnsi="Calibri" w:cs="Calibri"/>
          <w:b/>
          <w:color w:val="2E7058"/>
          <w:sz w:val="28"/>
          <w:szCs w:val="28"/>
        </w:rPr>
        <w:t xml:space="preserve">ОПРОСНЫЙ ЛИСТ ДЛЯ РАСЧЕТА И РАЗРАБОТКИ </w:t>
      </w:r>
    </w:p>
    <w:p w:rsidR="0027550D" w:rsidRDefault="0027550D" w:rsidP="0027550D">
      <w:pPr>
        <w:spacing w:after="0" w:line="240" w:lineRule="auto"/>
        <w:jc w:val="center"/>
        <w:rPr>
          <w:rFonts w:ascii="Calibri" w:hAnsi="Calibri" w:cs="Calibri"/>
          <w:b/>
          <w:color w:val="2E7058"/>
          <w:sz w:val="28"/>
          <w:szCs w:val="28"/>
        </w:rPr>
      </w:pPr>
      <w:r>
        <w:rPr>
          <w:rFonts w:ascii="Calibri" w:hAnsi="Calibri" w:cs="Calibri"/>
          <w:b/>
          <w:color w:val="2E7058"/>
          <w:sz w:val="28"/>
          <w:szCs w:val="28"/>
        </w:rPr>
        <w:t>ПРОИЗВОДСТВЕННОЙ</w:t>
      </w:r>
      <w:r>
        <w:rPr>
          <w:rFonts w:ascii="Calibri" w:hAnsi="Calibri" w:cs="Calibri"/>
          <w:b/>
          <w:color w:val="2E7058"/>
          <w:sz w:val="28"/>
          <w:szCs w:val="28"/>
        </w:rPr>
        <w:t xml:space="preserve"> ЛИНИИ ПО ГЛУБОКОЙ </w:t>
      </w:r>
      <w:proofErr w:type="gramStart"/>
      <w:r>
        <w:rPr>
          <w:rFonts w:ascii="Calibri" w:hAnsi="Calibri" w:cs="Calibri"/>
          <w:b/>
          <w:color w:val="2E7058"/>
          <w:sz w:val="28"/>
          <w:szCs w:val="28"/>
        </w:rPr>
        <w:t>ПЕРЕРАБОТКЕ  ЗЕРНОВОГО</w:t>
      </w:r>
      <w:proofErr w:type="gramEnd"/>
      <w:r>
        <w:rPr>
          <w:rFonts w:ascii="Calibri" w:hAnsi="Calibri" w:cs="Calibri"/>
          <w:b/>
          <w:color w:val="2E7058"/>
          <w:sz w:val="28"/>
          <w:szCs w:val="28"/>
        </w:rPr>
        <w:t xml:space="preserve"> СЫРЬЯ</w:t>
      </w:r>
    </w:p>
    <w:p w:rsidR="0027550D" w:rsidRDefault="0027550D"/>
    <w:tbl>
      <w:tblPr>
        <w:tblW w:w="1077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286"/>
      </w:tblGrid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Контактная информация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</w:p>
        </w:tc>
      </w:tr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C5561" w:rsidRDefault="001A2FEC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Наименование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AC5561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val="fi-FI" w:eastAsia="ar-SA"/>
              </w:rPr>
            </w:pPr>
          </w:p>
        </w:tc>
      </w:tr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C5561" w:rsidRDefault="001A2FEC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Контактное лицо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(Ф.И.О., должность)</w:t>
            </w:r>
          </w:p>
        </w:tc>
      </w:tr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C5561" w:rsidRDefault="001A2FEC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Адрес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1A2FEC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(Страна, город, улица, дом)</w:t>
            </w:r>
          </w:p>
        </w:tc>
      </w:tr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C5561" w:rsidRDefault="001A2FEC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Телефон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E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-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mail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AC5561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Задача проекта (нужное выделить):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C5561" w:rsidRDefault="001A2FEC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>Строительство новой установки, реконструкция старого производства</w:t>
            </w:r>
          </w:p>
        </w:tc>
      </w:tr>
    </w:tbl>
    <w:p w:rsidR="00AC5561" w:rsidRDefault="00AC5561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242"/>
        <w:tblW w:w="107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134"/>
        <w:gridCol w:w="1843"/>
      </w:tblGrid>
      <w:tr w:rsidR="00AC5561"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Технические данные</w:t>
            </w:r>
          </w:p>
        </w:tc>
      </w:tr>
      <w:tr w:rsidR="00AC5561">
        <w:trPr>
          <w:trHeight w:val="116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Постановка и описание задачи: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Наименование перерабатываемого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>сырья,  основные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</w:rPr>
              <w:t xml:space="preserve"> качественные показатели: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Необходимый вид документации: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Краткая характеристика </w:t>
            </w:r>
            <w:r>
              <w:rPr>
                <w:rFonts w:ascii="Calibri" w:eastAsia="Calibri" w:hAnsi="Calibri" w:cs="Calibri"/>
                <w:bCs/>
                <w:color w:val="000000"/>
              </w:rPr>
              <w:t>производства: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Основные технико-экономические показатели объекта: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C5561">
        <w:trPr>
          <w:trHeight w:val="370"/>
        </w:trPr>
        <w:tc>
          <w:tcPr>
            <w:tcW w:w="4361" w:type="dxa"/>
            <w:vMerge w:val="restart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Расчетные исходные показатели</w:t>
            </w:r>
          </w:p>
        </w:tc>
        <w:tc>
          <w:tcPr>
            <w:tcW w:w="1701" w:type="dxa"/>
            <w:vMerge w:val="restart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Ед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FFFFFF"/>
              </w:rPr>
              <w:t>измерения</w:t>
            </w:r>
          </w:p>
        </w:tc>
        <w:tc>
          <w:tcPr>
            <w:tcW w:w="4678" w:type="dxa"/>
            <w:gridSpan w:val="3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Значение</w:t>
            </w:r>
          </w:p>
        </w:tc>
      </w:tr>
      <w:tr w:rsidR="00AC5561">
        <w:trPr>
          <w:trHeight w:val="369"/>
        </w:trPr>
        <w:tc>
          <w:tcPr>
            <w:tcW w:w="4361" w:type="dxa"/>
            <w:vMerge/>
            <w:shd w:val="clear" w:color="auto" w:fill="CA8984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vMerge/>
            <w:shd w:val="clear" w:color="auto" w:fill="CA8984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минимальное</w:t>
            </w:r>
            <w:proofErr w:type="gramEnd"/>
          </w:p>
        </w:tc>
        <w:tc>
          <w:tcPr>
            <w:tcW w:w="1134" w:type="dxa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среднее</w:t>
            </w:r>
            <w:proofErr w:type="gramEnd"/>
          </w:p>
        </w:tc>
        <w:tc>
          <w:tcPr>
            <w:tcW w:w="1843" w:type="dxa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максимальное</w:t>
            </w:r>
            <w:proofErr w:type="gramEnd"/>
          </w:p>
        </w:tc>
      </w:tr>
      <w:tr w:rsidR="00AC5561"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Производительность по сырью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843" w:type="dxa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AC5561">
        <w:tc>
          <w:tcPr>
            <w:tcW w:w="4361" w:type="dxa"/>
            <w:shd w:val="clear" w:color="auto" w:fill="F2F2F2"/>
            <w:vAlign w:val="center"/>
          </w:tcPr>
          <w:p w:rsidR="00AC5561" w:rsidRDefault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Ассортимент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gramStart"/>
            <w:r w:rsidR="001A2FEC">
              <w:rPr>
                <w:rFonts w:ascii="Calibri" w:eastAsia="Calibri" w:hAnsi="Calibri" w:cs="Calibri"/>
                <w:bCs/>
                <w:color w:val="000000"/>
              </w:rPr>
              <w:t>готовой  продукции</w:t>
            </w:r>
            <w:proofErr w:type="gramEnd"/>
            <w:r w:rsidR="001A2FEC">
              <w:rPr>
                <w:rFonts w:ascii="Calibri" w:eastAsia="Calibri" w:hAnsi="Calibri" w:cs="Calibri"/>
                <w:bCs/>
                <w:color w:val="000000"/>
              </w:rPr>
              <w:t>, производительность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AC5561">
            <w:pPr>
              <w:tabs>
                <w:tab w:val="center" w:pos="297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c>
          <w:tcPr>
            <w:tcW w:w="4361" w:type="dxa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</w:t>
            </w:r>
          </w:p>
        </w:tc>
        <w:tc>
          <w:tcPr>
            <w:tcW w:w="1701" w:type="dxa"/>
          </w:tcPr>
          <w:p w:rsidR="00AC5561" w:rsidRDefault="001A2FEC">
            <w:pPr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2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1701" w:type="dxa"/>
            <w:shd w:val="clear" w:color="auto" w:fill="F2F2F2"/>
          </w:tcPr>
          <w:p w:rsidR="00AC5561" w:rsidRDefault="001A2FEC">
            <w:pPr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</w:rPr>
              <w:t>Тонн/год</w:t>
            </w:r>
          </w:p>
        </w:tc>
        <w:tc>
          <w:tcPr>
            <w:tcW w:w="1701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843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AC5561">
        <w:trPr>
          <w:trHeight w:val="20"/>
        </w:trPr>
        <w:tc>
          <w:tcPr>
            <w:tcW w:w="4361" w:type="dxa"/>
            <w:shd w:val="clear" w:color="auto" w:fill="FFFFFF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И т. 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AC5561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Требования к готовой продукции (ГОСТы, спецификации и т.п.)</w:t>
            </w: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_____________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>
        <w:trPr>
          <w:trHeight w:val="260"/>
        </w:trPr>
        <w:tc>
          <w:tcPr>
            <w:tcW w:w="4361" w:type="dxa"/>
            <w:shd w:val="clear" w:color="auto" w:fill="FFFFFF"/>
            <w:vAlign w:val="center"/>
          </w:tcPr>
          <w:p w:rsidR="00AC5561" w:rsidRDefault="00AC5561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>
        <w:trPr>
          <w:trHeight w:val="26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И т. д.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>
        <w:trPr>
          <w:trHeight w:val="77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Требования к организации процесса</w:t>
            </w: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Принцип организации технологического</w:t>
            </w:r>
            <w:r>
              <w:rPr>
                <w:rFonts w:ascii="Calibri" w:eastAsia="Calibri" w:hAnsi="Calibri" w:cs="Calibri"/>
                <w:color w:val="000000"/>
              </w:rPr>
              <w:t xml:space="preserve"> процессов (нужное выделить)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Непрерывный, периодический</w:t>
            </w: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27550D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Расчетный</w:t>
            </w:r>
            <w:r w:rsidR="001A2FEC">
              <w:rPr>
                <w:rFonts w:ascii="Calibri" w:eastAsia="Calibri" w:hAnsi="Calibri" w:cs="Calibri"/>
                <w:color w:val="000000"/>
              </w:rPr>
              <w:t xml:space="preserve"> фонд рабочего времени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дней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/год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Размещение (нужное подчеркнуть)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Новое строительство/ существующий объект</w:t>
            </w: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Расположение объекта</w:t>
            </w:r>
          </w:p>
        </w:tc>
      </w:tr>
      <w:tr w:rsidR="00AC5561">
        <w:trPr>
          <w:trHeight w:val="7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Страна, область, город, адрес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Сейсмичность</w:t>
            </w:r>
          </w:p>
        </w:tc>
        <w:tc>
          <w:tcPr>
            <w:tcW w:w="1701" w:type="dxa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балл</w:t>
            </w:r>
            <w:proofErr w:type="gramEnd"/>
          </w:p>
        </w:tc>
        <w:tc>
          <w:tcPr>
            <w:tcW w:w="4678" w:type="dxa"/>
            <w:gridSpan w:val="3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Наличие опасных производственных объектов на удалении 1 км от зоны планируемой застройки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Характеристики площадки (площадь, ж/д пути и т.д.)</w:t>
            </w:r>
          </w:p>
        </w:tc>
        <w:tc>
          <w:tcPr>
            <w:tcW w:w="6379" w:type="dxa"/>
            <w:gridSpan w:val="4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962"/>
        </w:trPr>
        <w:tc>
          <w:tcPr>
            <w:tcW w:w="4361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Характеристика окружающей среды в месте размещения установки для наружного размещения: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565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Минимальная температура (зимний период)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</w:t>
            </w:r>
            <w:r>
              <w:rPr>
                <w:rFonts w:ascii="Calibri" w:eastAsia="Calibri" w:hAnsi="Calibri" w:cs="Calibri"/>
                <w:color w:val="000000"/>
              </w:rPr>
              <w:t>С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559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Максимальная температура (летний период)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</w:t>
            </w:r>
            <w:r>
              <w:rPr>
                <w:rFonts w:ascii="Calibri" w:eastAsia="Calibri" w:hAnsi="Calibri" w:cs="Calibri"/>
                <w:color w:val="000000"/>
              </w:rPr>
              <w:t>С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424"/>
        </w:trPr>
        <w:tc>
          <w:tcPr>
            <w:tcW w:w="4361" w:type="dxa"/>
            <w:tcBorders>
              <w:top w:val="single" w:sz="4" w:space="0" w:color="F2F2F2"/>
              <w:bottom w:val="single" w:sz="4" w:space="0" w:color="FFFFFF"/>
            </w:tcBorders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Влажность воздуха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/м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Доступные утилиты</w:t>
            </w:r>
          </w:p>
        </w:tc>
      </w:tr>
      <w:tr w:rsidR="00AC5561">
        <w:trPr>
          <w:trHeight w:val="70"/>
        </w:trPr>
        <w:tc>
          <w:tcPr>
            <w:tcW w:w="4361" w:type="dxa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Электроэнергия</w:t>
            </w:r>
          </w:p>
        </w:tc>
        <w:tc>
          <w:tcPr>
            <w:tcW w:w="1701" w:type="dxa"/>
          </w:tcPr>
          <w:p w:rsidR="00AC5561" w:rsidRDefault="001A2FE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кВт</w:t>
            </w:r>
            <w:proofErr w:type="gramEnd"/>
          </w:p>
        </w:tc>
        <w:tc>
          <w:tcPr>
            <w:tcW w:w="4678" w:type="dxa"/>
            <w:gridSpan w:val="3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Сжатый воздух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/>
            <w:shd w:val="clear" w:color="auto" w:fill="F2F2F2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Оборотная вода</w:t>
            </w:r>
          </w:p>
        </w:tc>
        <w:tc>
          <w:tcPr>
            <w:tcW w:w="1701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tcBorders>
              <w:bottom w:val="single" w:sz="4" w:space="0" w:color="BFBFBF"/>
            </w:tcBorders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501"/>
        </w:trPr>
        <w:tc>
          <w:tcPr>
            <w:tcW w:w="4361" w:type="dxa"/>
            <w:vMerge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678" w:type="dxa"/>
            <w:gridSpan w:val="3"/>
            <w:tcBorders>
              <w:bottom w:val="single" w:sz="4" w:space="0" w:color="FFFFFF"/>
            </w:tcBorders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 w:val="restart"/>
            <w:shd w:val="clear" w:color="auto" w:fill="F2F2F2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Водяной пар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кг/ч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/>
            <w:shd w:val="clear" w:color="auto" w:fill="F2F2F2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 w:val="restart"/>
            <w:shd w:val="clear" w:color="auto" w:fill="FFFFFF"/>
            <w:vAlign w:val="center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Прочие энергоносители (при наличии)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кг/ч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AC5561" w:rsidRDefault="00AC5561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1A2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</w:tcPr>
          <w:p w:rsidR="00AC5561" w:rsidRDefault="001A2FE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Дополнительная информация</w:t>
            </w:r>
          </w:p>
        </w:tc>
      </w:tr>
      <w:tr w:rsidR="00AC5561">
        <w:trPr>
          <w:trHeight w:val="70"/>
        </w:trPr>
        <w:tc>
          <w:tcPr>
            <w:tcW w:w="4361" w:type="dxa"/>
            <w:shd w:val="clear" w:color="auto" w:fill="FFFFFF"/>
          </w:tcPr>
          <w:p w:rsidR="00AC5561" w:rsidRDefault="0027550D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Наличие очистных </w:t>
            </w:r>
            <w:bookmarkStart w:id="0" w:name="_GoBack"/>
            <w:bookmarkEnd w:id="0"/>
            <w:r w:rsidR="001A2FEC">
              <w:rPr>
                <w:color w:val="000000"/>
                <w:sz w:val="24"/>
                <w:szCs w:val="24"/>
                <w:lang w:val="ru-RU"/>
              </w:rPr>
              <w:t>сооружений (тип, мощность)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4361" w:type="dxa"/>
            <w:shd w:val="clear" w:color="auto" w:fill="FFFFFF"/>
          </w:tcPr>
          <w:p w:rsidR="00AC5561" w:rsidRDefault="001A2FEC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Объем поставки</w:t>
            </w:r>
            <w:r>
              <w:rPr>
                <w:color w:val="000000"/>
                <w:sz w:val="24"/>
                <w:szCs w:val="24"/>
                <w:lang w:val="ru-RU"/>
              </w:rPr>
              <w:t>, предполагаемые границы ответственности сторон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</w:tcPr>
          <w:p w:rsidR="00AC5561" w:rsidRDefault="001A2FEC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>Примечания</w:t>
            </w: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FFFFFF"/>
          </w:tcPr>
          <w:p w:rsidR="00AC5561" w:rsidRDefault="00AC5561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AC5561" w:rsidRDefault="00AC5561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</w:p>
    <w:p w:rsidR="00AC5561" w:rsidRDefault="00AC5561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</w:p>
    <w:p w:rsidR="00AC5561" w:rsidRDefault="001A2FEC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Заполненный опросный лист просьба направить на электронный адрес </w:t>
      </w:r>
      <w:hyperlink r:id="rId7" w:history="1">
        <w:r>
          <w:rPr>
            <w:rStyle w:val="af1"/>
            <w:rFonts w:ascii="Calibri" w:hAnsi="Calibri" w:cs="Calibri"/>
          </w:rPr>
          <w:t>office@zavko</w:t>
        </w:r>
        <w:bookmarkStart w:id="1" w:name="_Hlt169614722"/>
        <w:r>
          <w:rPr>
            <w:rStyle w:val="af1"/>
            <w:rFonts w:ascii="Calibri" w:hAnsi="Calibri" w:cs="Calibri"/>
          </w:rPr>
          <w:t>m</w:t>
        </w:r>
        <w:bookmarkEnd w:id="1"/>
        <w:r>
          <w:rPr>
            <w:rStyle w:val="af1"/>
            <w:rFonts w:ascii="Calibri" w:hAnsi="Calibri" w:cs="Calibri"/>
          </w:rPr>
          <w:t>epc.com</w:t>
        </w:r>
      </w:hyperlink>
      <w:r>
        <w:rPr>
          <w:rFonts w:ascii="Calibri" w:hAnsi="Calibri" w:cs="Calibri"/>
        </w:rPr>
        <w:t>.</w:t>
      </w:r>
    </w:p>
    <w:p w:rsidR="00AC5561" w:rsidRDefault="001A2FEC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i/>
          <w:lang w:eastAsia="ar-SA"/>
        </w:rPr>
        <w:t>Благодарим за проявленный интерес к нашей компании.</w:t>
      </w:r>
      <w:r>
        <w:rPr>
          <w:rFonts w:ascii="Calibri" w:eastAsia="Times New Roman" w:hAnsi="Calibri" w:cs="Calibri"/>
          <w:i/>
          <w:lang w:eastAsia="ar-SA"/>
        </w:rPr>
        <w:br w:type="textWrapping" w:clear="all"/>
      </w:r>
      <w:r>
        <w:rPr>
          <w:rFonts w:ascii="Calibri" w:eastAsia="Times New Roman" w:hAnsi="Calibri" w:cs="Calibri"/>
          <w:i/>
          <w:lang w:eastAsia="ar-SA"/>
        </w:rPr>
        <w:t>Надеемся на взаимовыгодное сотрудничество!</w:t>
      </w:r>
    </w:p>
    <w:sectPr w:rsidR="00AC5561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528" w:right="560" w:bottom="851" w:left="851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EC" w:rsidRDefault="001A2FEC">
      <w:pPr>
        <w:spacing w:after="0" w:line="240" w:lineRule="auto"/>
      </w:pPr>
      <w:r>
        <w:separator/>
      </w:r>
    </w:p>
  </w:endnote>
  <w:endnote w:type="continuationSeparator" w:id="0">
    <w:p w:rsidR="001A2FEC" w:rsidRDefault="001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C5561" w:rsidRDefault="00AC55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framePr w:wrap="around" w:vAnchor="text" w:hAnchor="page" w:x="5879" w:y="232"/>
      <w:rPr>
        <w:rStyle w:val="afc"/>
        <w:rFonts w:ascii="Calibri" w:hAnsi="Calibri" w:cs="Calibri"/>
        <w:b/>
        <w:color w:val="FFFFFF"/>
        <w:sz w:val="24"/>
        <w:szCs w:val="24"/>
      </w:rPr>
    </w:pP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afc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separate"/>
    </w:r>
    <w:r w:rsidR="0027550D">
      <w:rPr>
        <w:rStyle w:val="afc"/>
        <w:rFonts w:ascii="Calibri" w:hAnsi="Calibri" w:cs="Calibri"/>
        <w:b/>
        <w:noProof/>
        <w:color w:val="FFFFFF"/>
        <w:sz w:val="24"/>
        <w:szCs w:val="24"/>
      </w:rPr>
      <w:t>1</w: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end"/>
    </w:r>
  </w:p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5A985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 w:rsidR="00AC5561" w:rsidRDefault="00AC5561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:rsidR="00AC5561" w:rsidRDefault="00AC5561"/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style="position:absolute;z-index:-250609663;o:allowoverlap:true;o:allowincell:true;mso-position-horizontal-relative:text;margin-left:217.30pt;mso-position-horizontal:absolute;mso-position-vertical-relative:text;margin-top:8.70pt;mso-position-vertical:absolute;width:74.25pt;height:19.80pt;mso-wrap-distance-left:9.00pt;mso-wrap-distance-top:0.00pt;mso-wrap-distance-right:9.00pt;mso-wrap-distance-bottom:0.00pt;v-text-anchor:middle;visibility:visible;" path="m25389,0l0,100000l74611,100000l100000,0xe" coordsize="100000,100000" fillcolor="#45A985" strokecolor="#F2F2F2" strokeweight="1.00pt">
              <v:path textboxrect="8333,8333,91666,91666"/>
              <v:textbox inset="0,0,0,0">
                <w:txbxContent>
                  <w:p>
                    <w:pPr>
                      <w:pStyle w:val="795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</w:r>
                    <w:r>
                      <w:rPr>
                        <w:color w:val="ffffff"/>
                      </w:rPr>
                    </w:r>
                  </w:p>
                  <w:p>
                    <w:pPr>
                      <w:pStyle w:val="79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EC" w:rsidRDefault="001A2FEC">
      <w:pPr>
        <w:spacing w:after="0" w:line="240" w:lineRule="auto"/>
      </w:pPr>
      <w:r>
        <w:separator/>
      </w:r>
    </w:p>
  </w:footnote>
  <w:footnote w:type="continuationSeparator" w:id="0">
    <w:p w:rsidR="001A2FEC" w:rsidRDefault="001A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spacing w:after="0" w:line="276" w:lineRule="auto"/>
      <w:jc w:val="lef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>
              <wp:simplePos x="0" y="0"/>
              <wp:positionH relativeFrom="column">
                <wp:posOffset>3069590</wp:posOffset>
              </wp:positionH>
              <wp:positionV relativeFrom="paragraph">
                <wp:posOffset>-6984</wp:posOffset>
              </wp:positionV>
              <wp:extent cx="3589655" cy="539115"/>
              <wp:effectExtent l="0" t="0" r="0" b="0"/>
              <wp:wrapSquare wrapText="bothSides"/>
              <wp:docPr id="1" name="_x0000_s20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8965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2;o:allowoverlap:true;o:allowincell:true;mso-position-horizontal-relative:text;margin-left:241.70pt;mso-position-horizontal:absolute;mso-position-vertical-relative:text;margin-top:-0.55pt;mso-position-vertical:absolute;width:282.65pt;height:42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ООО «ЗАВКОМ-ИНЖИНИРИНГ»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Телефон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: 8 800 555-06-09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E-mail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: </w:t>
    </w:r>
    <w:hyperlink r:id="rId3" w:history="1">
      <w:r>
        <w:rPr>
          <w:rStyle w:val="af1"/>
          <w:rFonts w:ascii="Calibri" w:eastAsia="Roboto" w:hAnsi="Calibri" w:cs="Calibri"/>
          <w:b/>
          <w:color w:val="404040"/>
          <w:sz w:val="16"/>
          <w:szCs w:val="16"/>
          <w:lang w:val="de-DE" w:eastAsia="bg-BG"/>
        </w:rPr>
        <w:t>office@zavkomepc.com</w:t>
      </w:r>
    </w:hyperlink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Web: </w:t>
    </w:r>
    <w:hyperlink r:id="rId4" w:history="1">
      <w:r>
        <w:rPr>
          <w:rStyle w:val="af1"/>
          <w:rFonts w:ascii="Calibri" w:eastAsia="Roboto" w:hAnsi="Calibri" w:cs="Calibri"/>
          <w:b/>
          <w:sz w:val="16"/>
          <w:szCs w:val="16"/>
          <w:lang w:val="de-DE" w:eastAsia="bg-BG"/>
        </w:rPr>
        <w:t>www.zavkomgroup.com</w:t>
      </w:r>
    </w:hyperlink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392000,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Россия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г.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Тамбов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ул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Советская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eastAsia="bg-BG"/>
      </w:rPr>
      <w:t>,</w:t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51,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оф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. 319</w:t>
    </w:r>
  </w:p>
  <w:p w:rsidR="00AC5561" w:rsidRDefault="00AC5561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</w:p>
  <w:p w:rsidR="00AC5561" w:rsidRDefault="00AC5561">
    <w:pPr>
      <w:spacing w:after="0" w:line="240" w:lineRule="auto"/>
      <w:jc w:val="center"/>
      <w:rPr>
        <w:rFonts w:ascii="Calibri" w:hAnsi="Calibri" w:cs="Calibri"/>
        <w:b/>
        <w:color w:val="2E7058"/>
        <w:sz w:val="28"/>
        <w:szCs w:val="28"/>
      </w:rPr>
    </w:pPr>
  </w:p>
  <w:p w:rsidR="00AC5561" w:rsidRDefault="00AC5561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6DE"/>
    <w:multiLevelType w:val="hybridMultilevel"/>
    <w:tmpl w:val="F72AA318"/>
    <w:lvl w:ilvl="0" w:tplc="44282B9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 w:tplc="8760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36C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3CF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72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1066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AA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783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68E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973D25"/>
    <w:multiLevelType w:val="hybridMultilevel"/>
    <w:tmpl w:val="E32A810E"/>
    <w:lvl w:ilvl="0" w:tplc="8E20D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2EAE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8082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A7CD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D2E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E74E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7E0B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8CB9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61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0343CDE"/>
    <w:multiLevelType w:val="hybridMultilevel"/>
    <w:tmpl w:val="9B6AD816"/>
    <w:lvl w:ilvl="0" w:tplc="68BEC178">
      <w:start w:val="1"/>
      <w:numFmt w:val="decimal"/>
      <w:lvlText w:val="%1."/>
      <w:lvlJc w:val="left"/>
      <w:pPr>
        <w:ind w:left="720" w:hanging="360"/>
      </w:pPr>
    </w:lvl>
    <w:lvl w:ilvl="1" w:tplc="B1FCAAFA">
      <w:start w:val="1"/>
      <w:numFmt w:val="lowerLetter"/>
      <w:lvlText w:val="%2."/>
      <w:lvlJc w:val="left"/>
      <w:pPr>
        <w:ind w:left="1440" w:hanging="360"/>
      </w:pPr>
    </w:lvl>
    <w:lvl w:ilvl="2" w:tplc="ACC809D6">
      <w:start w:val="1"/>
      <w:numFmt w:val="lowerRoman"/>
      <w:lvlText w:val="%3."/>
      <w:lvlJc w:val="right"/>
      <w:pPr>
        <w:ind w:left="2160" w:hanging="180"/>
      </w:pPr>
    </w:lvl>
    <w:lvl w:ilvl="3" w:tplc="D3448D94">
      <w:start w:val="1"/>
      <w:numFmt w:val="decimal"/>
      <w:lvlText w:val="%4."/>
      <w:lvlJc w:val="left"/>
      <w:pPr>
        <w:ind w:left="2880" w:hanging="360"/>
      </w:pPr>
    </w:lvl>
    <w:lvl w:ilvl="4" w:tplc="FC1EB930">
      <w:start w:val="1"/>
      <w:numFmt w:val="lowerLetter"/>
      <w:lvlText w:val="%5."/>
      <w:lvlJc w:val="left"/>
      <w:pPr>
        <w:ind w:left="3600" w:hanging="360"/>
      </w:pPr>
    </w:lvl>
    <w:lvl w:ilvl="5" w:tplc="E55A6B0E">
      <w:start w:val="1"/>
      <w:numFmt w:val="lowerRoman"/>
      <w:lvlText w:val="%6."/>
      <w:lvlJc w:val="right"/>
      <w:pPr>
        <w:ind w:left="4320" w:hanging="180"/>
      </w:pPr>
    </w:lvl>
    <w:lvl w:ilvl="6" w:tplc="9170ECE6">
      <w:start w:val="1"/>
      <w:numFmt w:val="decimal"/>
      <w:lvlText w:val="%7."/>
      <w:lvlJc w:val="left"/>
      <w:pPr>
        <w:ind w:left="5040" w:hanging="360"/>
      </w:pPr>
    </w:lvl>
    <w:lvl w:ilvl="7" w:tplc="E4AC459E">
      <w:start w:val="1"/>
      <w:numFmt w:val="lowerLetter"/>
      <w:lvlText w:val="%8."/>
      <w:lvlJc w:val="left"/>
      <w:pPr>
        <w:ind w:left="5760" w:hanging="360"/>
      </w:pPr>
    </w:lvl>
    <w:lvl w:ilvl="8" w:tplc="2AD475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45FBB"/>
    <w:multiLevelType w:val="hybridMultilevel"/>
    <w:tmpl w:val="97DECDCA"/>
    <w:lvl w:ilvl="0" w:tplc="7D4A1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081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280D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D8A9F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172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62D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C30D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FE476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A602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26028F0"/>
    <w:multiLevelType w:val="hybridMultilevel"/>
    <w:tmpl w:val="8B780484"/>
    <w:lvl w:ilvl="0" w:tplc="B6AA2372">
      <w:start w:val="1"/>
      <w:numFmt w:val="decimal"/>
      <w:lvlText w:val="%1."/>
      <w:lvlJc w:val="left"/>
      <w:pPr>
        <w:ind w:left="720" w:hanging="360"/>
      </w:pPr>
    </w:lvl>
    <w:lvl w:ilvl="1" w:tplc="45623D44">
      <w:start w:val="1"/>
      <w:numFmt w:val="lowerLetter"/>
      <w:lvlText w:val="%2."/>
      <w:lvlJc w:val="left"/>
      <w:pPr>
        <w:ind w:left="1440" w:hanging="360"/>
      </w:pPr>
    </w:lvl>
    <w:lvl w:ilvl="2" w:tplc="B4BE83AE">
      <w:start w:val="1"/>
      <w:numFmt w:val="lowerRoman"/>
      <w:lvlText w:val="%3."/>
      <w:lvlJc w:val="right"/>
      <w:pPr>
        <w:ind w:left="2160" w:hanging="180"/>
      </w:pPr>
    </w:lvl>
    <w:lvl w:ilvl="3" w:tplc="0C6C0116">
      <w:start w:val="1"/>
      <w:numFmt w:val="decimal"/>
      <w:lvlText w:val="%4."/>
      <w:lvlJc w:val="left"/>
      <w:pPr>
        <w:ind w:left="2880" w:hanging="360"/>
      </w:pPr>
    </w:lvl>
    <w:lvl w:ilvl="4" w:tplc="28AEE178">
      <w:start w:val="1"/>
      <w:numFmt w:val="lowerLetter"/>
      <w:lvlText w:val="%5."/>
      <w:lvlJc w:val="left"/>
      <w:pPr>
        <w:ind w:left="3600" w:hanging="360"/>
      </w:pPr>
    </w:lvl>
    <w:lvl w:ilvl="5" w:tplc="6966D71A">
      <w:start w:val="1"/>
      <w:numFmt w:val="lowerRoman"/>
      <w:lvlText w:val="%6."/>
      <w:lvlJc w:val="right"/>
      <w:pPr>
        <w:ind w:left="4320" w:hanging="180"/>
      </w:pPr>
    </w:lvl>
    <w:lvl w:ilvl="6" w:tplc="AD3EA498">
      <w:start w:val="1"/>
      <w:numFmt w:val="decimal"/>
      <w:lvlText w:val="%7."/>
      <w:lvlJc w:val="left"/>
      <w:pPr>
        <w:ind w:left="5040" w:hanging="360"/>
      </w:pPr>
    </w:lvl>
    <w:lvl w:ilvl="7" w:tplc="CB32F298">
      <w:start w:val="1"/>
      <w:numFmt w:val="lowerLetter"/>
      <w:lvlText w:val="%8."/>
      <w:lvlJc w:val="left"/>
      <w:pPr>
        <w:ind w:left="5760" w:hanging="360"/>
      </w:pPr>
    </w:lvl>
    <w:lvl w:ilvl="8" w:tplc="4364D7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66EB"/>
    <w:multiLevelType w:val="hybridMultilevel"/>
    <w:tmpl w:val="349CB6AC"/>
    <w:lvl w:ilvl="0" w:tplc="81842EC6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/>
      </w:rPr>
    </w:lvl>
    <w:lvl w:ilvl="1" w:tplc="B420AFC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CEE60B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11AB0B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FE056E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750488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1825C4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E40CE9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F7F07D3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6">
    <w:nsid w:val="687D6324"/>
    <w:multiLevelType w:val="multilevel"/>
    <w:tmpl w:val="BA14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75A76A98"/>
    <w:multiLevelType w:val="hybridMultilevel"/>
    <w:tmpl w:val="2B8285E4"/>
    <w:lvl w:ilvl="0" w:tplc="FE9423D2">
      <w:start w:val="1"/>
      <w:numFmt w:val="decimal"/>
      <w:lvlText w:val="%1."/>
      <w:lvlJc w:val="left"/>
      <w:pPr>
        <w:ind w:left="720" w:hanging="360"/>
      </w:pPr>
    </w:lvl>
    <w:lvl w:ilvl="1" w:tplc="827EA222">
      <w:start w:val="1"/>
      <w:numFmt w:val="lowerLetter"/>
      <w:lvlText w:val="%2."/>
      <w:lvlJc w:val="left"/>
      <w:pPr>
        <w:ind w:left="1440" w:hanging="360"/>
      </w:pPr>
    </w:lvl>
    <w:lvl w:ilvl="2" w:tplc="9996BBF4">
      <w:start w:val="1"/>
      <w:numFmt w:val="lowerRoman"/>
      <w:lvlText w:val="%3."/>
      <w:lvlJc w:val="right"/>
      <w:pPr>
        <w:ind w:left="2160" w:hanging="180"/>
      </w:pPr>
    </w:lvl>
    <w:lvl w:ilvl="3" w:tplc="2D94E062">
      <w:start w:val="1"/>
      <w:numFmt w:val="decimal"/>
      <w:lvlText w:val="%4."/>
      <w:lvlJc w:val="left"/>
      <w:pPr>
        <w:ind w:left="2880" w:hanging="360"/>
      </w:pPr>
    </w:lvl>
    <w:lvl w:ilvl="4" w:tplc="A7421EBA">
      <w:start w:val="1"/>
      <w:numFmt w:val="lowerLetter"/>
      <w:lvlText w:val="%5."/>
      <w:lvlJc w:val="left"/>
      <w:pPr>
        <w:ind w:left="3600" w:hanging="360"/>
      </w:pPr>
    </w:lvl>
    <w:lvl w:ilvl="5" w:tplc="15FA98B4">
      <w:start w:val="1"/>
      <w:numFmt w:val="lowerRoman"/>
      <w:lvlText w:val="%6."/>
      <w:lvlJc w:val="right"/>
      <w:pPr>
        <w:ind w:left="4320" w:hanging="180"/>
      </w:pPr>
    </w:lvl>
    <w:lvl w:ilvl="6" w:tplc="AAF2A4FA">
      <w:start w:val="1"/>
      <w:numFmt w:val="decimal"/>
      <w:lvlText w:val="%7."/>
      <w:lvlJc w:val="left"/>
      <w:pPr>
        <w:ind w:left="5040" w:hanging="360"/>
      </w:pPr>
    </w:lvl>
    <w:lvl w:ilvl="7" w:tplc="97D8C896">
      <w:start w:val="1"/>
      <w:numFmt w:val="lowerLetter"/>
      <w:lvlText w:val="%8."/>
      <w:lvlJc w:val="left"/>
      <w:pPr>
        <w:ind w:left="5760" w:hanging="360"/>
      </w:pPr>
    </w:lvl>
    <w:lvl w:ilvl="8" w:tplc="AA061AE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F6B48"/>
    <w:multiLevelType w:val="hybridMultilevel"/>
    <w:tmpl w:val="D79890A4"/>
    <w:lvl w:ilvl="0" w:tplc="621889D4">
      <w:start w:val="1"/>
      <w:numFmt w:val="decimal"/>
      <w:lvlText w:val="%1."/>
      <w:lvlJc w:val="left"/>
      <w:pPr>
        <w:ind w:left="1080" w:hanging="360"/>
      </w:pPr>
      <w:rPr>
        <w:rFonts w:eastAsia="Calibri"/>
        <w:sz w:val="28"/>
      </w:rPr>
    </w:lvl>
    <w:lvl w:ilvl="1" w:tplc="EFA6766E">
      <w:start w:val="1"/>
      <w:numFmt w:val="lowerLetter"/>
      <w:lvlText w:val="%2."/>
      <w:lvlJc w:val="left"/>
      <w:pPr>
        <w:ind w:left="1800" w:hanging="360"/>
      </w:pPr>
    </w:lvl>
    <w:lvl w:ilvl="2" w:tplc="EECA846C">
      <w:start w:val="1"/>
      <w:numFmt w:val="lowerRoman"/>
      <w:lvlText w:val="%3."/>
      <w:lvlJc w:val="right"/>
      <w:pPr>
        <w:ind w:left="2520" w:hanging="180"/>
      </w:pPr>
    </w:lvl>
    <w:lvl w:ilvl="3" w:tplc="AECEAE58">
      <w:start w:val="1"/>
      <w:numFmt w:val="decimal"/>
      <w:lvlText w:val="%4."/>
      <w:lvlJc w:val="left"/>
      <w:pPr>
        <w:ind w:left="3240" w:hanging="360"/>
      </w:pPr>
    </w:lvl>
    <w:lvl w:ilvl="4" w:tplc="E7DA169C">
      <w:start w:val="1"/>
      <w:numFmt w:val="lowerLetter"/>
      <w:lvlText w:val="%5."/>
      <w:lvlJc w:val="left"/>
      <w:pPr>
        <w:ind w:left="3960" w:hanging="360"/>
      </w:pPr>
    </w:lvl>
    <w:lvl w:ilvl="5" w:tplc="BDEEF48A">
      <w:start w:val="1"/>
      <w:numFmt w:val="lowerRoman"/>
      <w:lvlText w:val="%6."/>
      <w:lvlJc w:val="right"/>
      <w:pPr>
        <w:ind w:left="4680" w:hanging="180"/>
      </w:pPr>
    </w:lvl>
    <w:lvl w:ilvl="6" w:tplc="E172892C">
      <w:start w:val="1"/>
      <w:numFmt w:val="decimal"/>
      <w:lvlText w:val="%7."/>
      <w:lvlJc w:val="left"/>
      <w:pPr>
        <w:ind w:left="5400" w:hanging="360"/>
      </w:pPr>
    </w:lvl>
    <w:lvl w:ilvl="7" w:tplc="D2A2264A">
      <w:start w:val="1"/>
      <w:numFmt w:val="lowerLetter"/>
      <w:lvlText w:val="%8."/>
      <w:lvlJc w:val="left"/>
      <w:pPr>
        <w:ind w:left="6120" w:hanging="360"/>
      </w:pPr>
    </w:lvl>
    <w:lvl w:ilvl="8" w:tplc="3F3898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61"/>
    <w:rsid w:val="001A2FEC"/>
    <w:rsid w:val="0027550D"/>
    <w:rsid w:val="00A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C0D54-9843-4980-ACDC-4DD62B1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8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left"/>
    </w:pPr>
    <w:rPr>
      <w:rFonts w:eastAsia="Times New Roman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11">
    <w:name w:val="Plain Table 1"/>
    <w:basedOn w:val="a1"/>
    <w:uiPriority w:val="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2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afc">
    <w:name w:val="page number"/>
    <w:basedOn w:val="a0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left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13">
    <w:name w:val="Обычный1"/>
    <w:pPr>
      <w:widowControl w:val="0"/>
      <w:spacing w:line="100" w:lineRule="atLeast"/>
    </w:pPr>
    <w:rPr>
      <w:rFonts w:ascii="Arial" w:eastAsia="Arial Unicode MS" w:hAnsi="Arial" w:cs="Tahoma"/>
      <w:sz w:val="24"/>
      <w:szCs w:val="24"/>
      <w:lang w:eastAsia="ar-SA"/>
    </w:rPr>
  </w:style>
  <w:style w:type="character" w:customStyle="1" w:styleId="user-accountname">
    <w:name w:val="user-account__name"/>
  </w:style>
  <w:style w:type="character" w:customStyle="1" w:styleId="wmi-callto">
    <w:name w:val="wmi-callto"/>
  </w:style>
  <w:style w:type="paragraph" w:customStyle="1" w:styleId="contacts-phone">
    <w:name w:val="contacts-phone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s-mail">
    <w:name w:val="contacts-mail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-adress">
    <w:name w:val="contact-adress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e">
    <w:name w:val="FollowedHyperlink"/>
    <w:uiPriority w:val="99"/>
    <w:semiHidden/>
    <w:unhideWhenUsed/>
    <w:rPr>
      <w:color w:val="954F72"/>
      <w:u w:val="single"/>
    </w:rPr>
  </w:style>
  <w:style w:type="character" w:styleId="HTML">
    <w:name w:val="HTML Cite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zavkomep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zavkomepc.com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zavkomgroup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2024-07-26T06:00:00Z</dcterms:created>
  <dcterms:modified xsi:type="dcterms:W3CDTF">2024-10-09T17:33:00Z</dcterms:modified>
  <cp:version>917504</cp:version>
</cp:coreProperties>
</file>