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Calibri" w:cs="Calibri" w:eastAsia="Calibri" w:hAnsi="Calibri"/>
          <w:b w:val="1"/>
          <w:color w:val="2e705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Calibri" w:cs="Calibri" w:eastAsia="Calibri" w:hAnsi="Calibri"/>
          <w:b w:val="1"/>
          <w:color w:val="2e705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Inter SemiBold" w:cs="Inter SemiBold" w:eastAsia="Inter SemiBold" w:hAnsi="Inter SemiBold"/>
          <w:color w:val="2e7058"/>
          <w:sz w:val="30"/>
          <w:szCs w:val="30"/>
        </w:rPr>
      </w:pPr>
      <w:r w:rsidDel="00000000" w:rsidR="00000000" w:rsidRPr="00000000">
        <w:rPr>
          <w:rFonts w:ascii="Inter SemiBold" w:cs="Inter SemiBold" w:eastAsia="Inter SemiBold" w:hAnsi="Inter SemiBold"/>
          <w:color w:val="2e7058"/>
          <w:sz w:val="30"/>
          <w:szCs w:val="30"/>
          <w:rtl w:val="0"/>
        </w:rPr>
        <w:t xml:space="preserve">ОПРОСНЫЙ ЛИСТ ДЛЯ РАСЧЕТА И РАЗРАБОТКИ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Inter SemiBold" w:cs="Inter SemiBold" w:eastAsia="Inter SemiBold" w:hAnsi="Inter SemiBold"/>
          <w:color w:val="2e7058"/>
          <w:sz w:val="30"/>
          <w:szCs w:val="30"/>
        </w:rPr>
      </w:pPr>
      <w:r w:rsidDel="00000000" w:rsidR="00000000" w:rsidRPr="00000000">
        <w:rPr>
          <w:rFonts w:ascii="Inter SemiBold" w:cs="Inter SemiBold" w:eastAsia="Inter SemiBold" w:hAnsi="Inter SemiBold"/>
          <w:color w:val="2e7058"/>
          <w:sz w:val="30"/>
          <w:szCs w:val="30"/>
          <w:rtl w:val="0"/>
        </w:rPr>
        <w:t xml:space="preserve">ПРОИЗВОДСТВЕННОЙ ЛИНИИ ПО ГЛУБОКОЙ ПЕРЕРАБОТКЕ ГОРОХА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487"/>
        <w:gridCol w:w="7286"/>
        <w:tblGridChange w:id="0">
          <w:tblGrid>
            <w:gridCol w:w="3487"/>
            <w:gridCol w:w="728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Контактная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.937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34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Наименование предприятия/организации: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hanging="42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34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Контактное лицо: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hanging="42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(Ф.И.О., должность)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34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Адрес предприятия/организации: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42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(Страна, город, улица, дом)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34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Телефон, E-mail: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hanging="42"/>
              <w:jc w:val="left"/>
              <w:rPr>
                <w:rFonts w:ascii="Calibri" w:cs="Calibri" w:eastAsia="Calibri" w:hAnsi="Calibri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45a985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Задача проекта: </w:t>
              <w:br w:type="textWrapping"/>
              <w:t xml:space="preserve">(нужное выделить)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42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Строительство новой производственной линии / реконструкция старого производства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108" w:tblpY="242"/>
        <w:tblW w:w="1074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61"/>
        <w:gridCol w:w="1701"/>
        <w:gridCol w:w="1701"/>
        <w:gridCol w:w="1134"/>
        <w:gridCol w:w="1843"/>
        <w:tblGridChange w:id="0">
          <w:tblGrid>
            <w:gridCol w:w="4361"/>
            <w:gridCol w:w="1701"/>
            <w:gridCol w:w="1701"/>
            <w:gridCol w:w="1134"/>
            <w:gridCol w:w="1843"/>
          </w:tblGrid>
        </w:tblGridChange>
      </w:tblGrid>
      <w:tr>
        <w:trPr>
          <w:cantSplit w:val="0"/>
          <w:trHeight w:val="367.96875" w:hRule="atLeast"/>
          <w:tblHeader w:val="0"/>
        </w:trPr>
        <w:tc>
          <w:tcPr>
            <w:gridSpan w:val="5"/>
            <w:shd w:fill="ca8984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Технические данные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Постановка и описание задачи: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.9062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Основные качественные показатели гороха (NSI, содержание белка, крахмала и т.п.):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restart"/>
            <w:shd w:fill="ca8984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Расчетные исходные показатели</w:t>
            </w:r>
          </w:p>
        </w:tc>
        <w:tc>
          <w:tcPr>
            <w:vMerge w:val="restart"/>
            <w:shd w:fill="ca8984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Единицы измерения</w:t>
            </w:r>
          </w:p>
        </w:tc>
        <w:tc>
          <w:tcPr>
            <w:gridSpan w:val="3"/>
            <w:shd w:fill="ca8984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Значение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a8984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8984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8984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минимальное</w:t>
            </w:r>
          </w:p>
        </w:tc>
        <w:tc>
          <w:tcPr>
            <w:shd w:fill="ca8984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среднее</w:t>
            </w:r>
          </w:p>
        </w:tc>
        <w:tc>
          <w:tcPr>
            <w:shd w:fill="ca8984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максимальное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Производительность по сырью: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онн/год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Ассортимент готовой продукции, производительность: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center" w:leader="none" w:pos="297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97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онн/год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97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онн/год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 т. д.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9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shd w:fill="ca8984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Требования к качеству готовой продукции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center" w:leader="none" w:pos="297"/>
              </w:tabs>
              <w:spacing w:after="0" w:line="240" w:lineRule="auto"/>
              <w:ind w:left="720" w:hanging="36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97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center" w:leader="none" w:pos="297"/>
              </w:tabs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 т. д.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a8984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Расположение объекта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Страна, область, город, адрес: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Кадастровый номер земельного участка: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.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опасных производственных объектов или производств непищевого профиля в радиусе 1 км от зоны планируемой застройки: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96875" w:hRule="atLeast"/>
          <w:tblHeader w:val="0"/>
        </w:trPr>
        <w:tc>
          <w:tcPr>
            <w:gridSpan w:val="5"/>
            <w:shd w:fill="ca8984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Доступные утилиты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Электроэнергия: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МВт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Расход, м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Давление, кгс/см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Природный газ: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Расход, м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Давление, кгс/см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Теплотворная способность, ккал/м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Прочие энергоносители (при наличии):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Расход, кг/ч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Давление, кгс/см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Температура,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a8984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Дополнительная информация</w:t>
            </w:r>
          </w:p>
        </w:tc>
      </w:tr>
      <w:tr>
        <w:trPr>
          <w:cantSplit w:val="0"/>
          <w:trHeight w:val="1246.8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существующих очистных сооружений (тип, мощность) или водных объектов для сброса сточных вод: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.93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поставки, предполагаемые границы ответственности сторон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a8984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требования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ind w:right="692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right="692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right="692"/>
        <w:jc w:val="left"/>
        <w:rPr>
          <w:rFonts w:ascii="Calibri" w:cs="Calibri" w:eastAsia="Calibri" w:hAnsi="Calibri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Заполненный опросный лист просьба направить на электронный адрес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office@zavkomepc.com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BD">
      <w:pPr>
        <w:spacing w:after="0" w:line="240" w:lineRule="auto"/>
        <w:ind w:right="692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right="692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Благодарим за проявленный интерес к нашей компании.</w:t>
        <w:br w:type="textWrapping"/>
        <w:t xml:space="preserve">Надеемся на взаимовыгодное сотрудничество!</w:t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40" w:w="11900" w:orient="portrait"/>
      <w:pgMar w:bottom="851" w:top="1528" w:left="851" w:right="560" w:header="85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Inter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10798</wp:posOffset>
          </wp:positionH>
          <wp:positionV relativeFrom="paragraph">
            <wp:posOffset>180340</wp:posOffset>
          </wp:positionV>
          <wp:extent cx="6096000" cy="1276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0" cy="1276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F">
    <w:pPr>
      <w:spacing w:after="0" w:line="276" w:lineRule="auto"/>
      <w:jc w:val="left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404040"/>
        <w:sz w:val="16"/>
        <w:szCs w:val="16"/>
        <w:rtl w:val="0"/>
      </w:rPr>
      <w:t xml:space="preserve">ООО «ЗАВКОМ-ИНЖИНИРИНГ»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3817303</wp:posOffset>
          </wp:positionH>
          <wp:positionV relativeFrom="paragraph">
            <wp:posOffset>-9524</wp:posOffset>
          </wp:positionV>
          <wp:extent cx="2840673" cy="423981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0673" cy="42398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0">
    <w:pPr>
      <w:spacing w:after="0" w:line="276" w:lineRule="auto"/>
      <w:jc w:val="left"/>
      <w:rPr>
        <w:rFonts w:ascii="Calibri" w:cs="Calibri" w:eastAsia="Calibri" w:hAnsi="Calibri"/>
        <w:color w:val="40404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404040"/>
        <w:sz w:val="18"/>
        <w:szCs w:val="18"/>
        <w:rtl w:val="0"/>
      </w:rPr>
      <w:t xml:space="preserve">Телефон:  </w:t>
    </w: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8 800 555-06-09</w:t>
    </w:r>
  </w:p>
  <w:p w:rsidR="00000000" w:rsidDel="00000000" w:rsidP="00000000" w:rsidRDefault="00000000" w:rsidRPr="00000000" w14:paraId="000000C1">
    <w:pPr>
      <w:spacing w:after="0" w:line="276" w:lineRule="auto"/>
      <w:jc w:val="left"/>
      <w:rPr>
        <w:rFonts w:ascii="Calibri" w:cs="Calibri" w:eastAsia="Calibri" w:hAnsi="Calibri"/>
        <w:color w:val="0000ff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404040"/>
        <w:sz w:val="18"/>
        <w:szCs w:val="18"/>
        <w:rtl w:val="0"/>
      </w:rPr>
      <w:t xml:space="preserve">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office@zavkomepc.com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spacing w:after="0" w:line="276" w:lineRule="auto"/>
      <w:jc w:val="left"/>
      <w:rPr>
        <w:rFonts w:ascii="Calibri" w:cs="Calibri" w:eastAsia="Calibri" w:hAnsi="Calibri"/>
        <w:color w:val="40404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404040"/>
        <w:sz w:val="18"/>
        <w:szCs w:val="18"/>
        <w:rtl w:val="0"/>
      </w:rPr>
      <w:t xml:space="preserve">Web:  </w:t>
    </w:r>
    <w:hyperlink r:id="rId3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www.zavkomgroup.com</w:t>
      </w:r>
    </w:hyperlink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C3">
    <w:pPr>
      <w:spacing w:after="0" w:line="276" w:lineRule="auto"/>
      <w:jc w:val="left"/>
      <w:rPr>
        <w:rFonts w:ascii="Calibri" w:cs="Calibri" w:eastAsia="Calibri" w:hAnsi="Calibri"/>
        <w:color w:val="40404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392000, Россия, г. Тамбов, ул. Советская 51, оф. 319</w:t>
    </w:r>
  </w:p>
  <w:p w:rsidR="00000000" w:rsidDel="00000000" w:rsidP="00000000" w:rsidRDefault="00000000" w:rsidRPr="00000000" w14:paraId="000000C4">
    <w:pPr>
      <w:spacing w:after="0" w:line="276" w:lineRule="auto"/>
      <w:jc w:val="left"/>
      <w:rPr>
        <w:rFonts w:ascii="Calibri" w:cs="Calibri" w:eastAsia="Calibri" w:hAnsi="Calibri"/>
        <w:b w:val="1"/>
        <w:color w:val="40404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spacing w:after="12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office@zavkomepc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SemiBold-regular.ttf"/><Relationship Id="rId2" Type="http://schemas.openxmlformats.org/officeDocument/2006/relationships/font" Target="fonts/InterSemiBold-bold.ttf"/><Relationship Id="rId3" Type="http://schemas.openxmlformats.org/officeDocument/2006/relationships/font" Target="fonts/InterSemiBold-italic.ttf"/><Relationship Id="rId4" Type="http://schemas.openxmlformats.org/officeDocument/2006/relationships/font" Target="fonts/InterSemiBol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office@zavkomepc.com" TargetMode="External"/><Relationship Id="rId3" Type="http://schemas.openxmlformats.org/officeDocument/2006/relationships/hyperlink" Target="http://www.zavkom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